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5474.xml.htm"/>
      <w:bookmarkStart w:id="1" w:name="kswkform4_17896754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CAGNONI PABLO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Global Head of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835"/>
        <w:gridCol w:w="1181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2,957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61.76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186,157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4,551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61.18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190,708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6,477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64.25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197,185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9,233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71.93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206,418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9,233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120.5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197,185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13,985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120.49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61.76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2,957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01/17/2034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64.25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6,477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20,356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71.93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01/16/2035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18,466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includes an aggregate of 183,200 shares of common stock issuable pursuant to previously reported restricted stock units and earned performance stock units that have not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July 14, 2023 options become exercisable in 37 installments, with the first 25% vesting after one year and the remainder vesting monthly over three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Beginning January 18, 2024, options become exercisable in 37 installments, with the first 25% vesting on July 14, 2024 and the remainder vesting monthly over three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July 15, 2024 options become exercisable in 37 installments, with the first 25% vesting after one year and the remainder vesting monthly over three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Beginning January 17, 2025, options become exercisable in 37 installments, with the first 25% vesting on July 15, 2025 and the remainder vesting monthly over three years.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5703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819</Words>
  <Characters>4377</Characters>
  <CharactersWithSpaces>5036</CharactersWithSpaces>
  <Paragraphs>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