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2939.xml.htm"/>
      <w:bookmarkStart w:id="1" w:name="kswkform4_17861329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CAGNONI PABLO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Global Head of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835"/>
        <w:gridCol w:w="1181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10,640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122.69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204,804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includes an aggregate of 183,200 shares of common stock issuable pursuant to previously reported restricted stock units and earned performance stock units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5703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3243</Characters>
  <CharactersWithSpaces>3767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